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</w:rPr>
        <w:object>
          <v:shape id="_x0000_i1029" o:spt="75" type="#_x0000_t75" style="height:55.55pt;width:52.3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图像.文件" ShapeID="_x0000_i1029" DrawAspect="Content" ObjectID="_1468075725" r:id="rId4">
            <o:LockedField>false</o:LockedField>
          </o:OLEObject>
        </w:object>
      </w:r>
      <w:r>
        <w:rPr>
          <w:rFonts w:hint="eastAsia"/>
        </w:rPr>
        <w:t xml:space="preserve"> 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bCs/>
          <w:sz w:val="36"/>
          <w:szCs w:val="36"/>
        </w:rPr>
        <w:t>卫  生  行  政  执  法  文  书</w:t>
      </w:r>
    </w:p>
    <w:p>
      <w:pPr>
        <w:tabs>
          <w:tab w:val="left" w:pos="2205"/>
        </w:tabs>
        <w:spacing w:line="480" w:lineRule="exact"/>
        <w:jc w:val="left"/>
        <w:rPr>
          <w:b/>
          <w:bCs/>
          <w:sz w:val="28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257800" cy="0"/>
                <wp:effectExtent l="0" t="0" r="0" b="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5pt;height:0pt;width:414pt;z-index:251658240;mso-width-relative:page;mso-height-relative:page;" filled="f" stroked="t" coordsize="21600,21600" o:gfxdata="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HNhD0wAAAAYBAAAPAAAAAAAAAAEAIAAAACIAAABkcnMvZG93bnJldi54bWxQSwEC&#10;FAAUAAAACACHTuJA23m5rcABAACMAwAADgAAAAAAAAABACAAAAAiAQAAZHJzL2Uyb0RvYy54bWxQ&#10;SwUGAAAAAAYABgBZAQAAV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205"/>
        </w:tabs>
        <w:spacing w:line="480" w:lineRule="exact"/>
        <w:ind w:firstLine="2873" w:firstLineChars="795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行政处罚决定书</w:t>
      </w:r>
    </w:p>
    <w:p>
      <w:pPr>
        <w:tabs>
          <w:tab w:val="left" w:pos="2205"/>
        </w:tabs>
        <w:spacing w:line="36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</w:t>
      </w:r>
      <w:bookmarkStart w:id="0" w:name="book1"/>
      <w:bookmarkEnd w:id="0"/>
      <w:r>
        <w:rPr>
          <w:rFonts w:hint="eastAsia" w:ascii="仿宋" w:hAnsi="仿宋" w:eastAsia="仿宋"/>
          <w:sz w:val="24"/>
        </w:rPr>
        <w:t xml:space="preserve">     泸县卫医罚</w:t>
      </w:r>
      <w:r>
        <w:rPr>
          <w:rFonts w:hint="eastAsia" w:ascii="仿宋" w:hAnsi="仿宋" w:eastAsia="仿宋" w:cs="仿宋"/>
          <w:sz w:val="24"/>
        </w:rPr>
        <w:t>〔2021〕19</w:t>
      </w:r>
      <w:r>
        <w:rPr>
          <w:rFonts w:hint="eastAsia" w:ascii="仿宋" w:hAnsi="仿宋" w:eastAsia="仿宋"/>
          <w:sz w:val="24"/>
        </w:rPr>
        <w:t>号</w:t>
      </w:r>
    </w:p>
    <w:p>
      <w:pPr>
        <w:spacing w:line="320" w:lineRule="exact"/>
        <w:ind w:left="1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" w:hAnsi="仿宋" w:eastAsia="仿宋" w:cs="仿宋_GB2312"/>
          <w:b/>
          <w:bCs/>
          <w:sz w:val="24"/>
        </w:rPr>
        <w:t>被处罚人</w:t>
      </w:r>
      <w:r>
        <w:rPr>
          <w:rFonts w:hint="eastAsia" w:ascii="仿宋" w:hAnsi="仿宋" w:eastAsia="仿宋" w:cs="仿宋_GB2312"/>
          <w:sz w:val="24"/>
        </w:rPr>
        <w:t>：</w:t>
      </w:r>
      <w:r>
        <w:rPr>
          <w:rFonts w:hint="eastAsia" w:ascii="仿宋" w:hAnsi="仿宋" w:eastAsia="仿宋" w:cs="仿宋_GB2312"/>
          <w:bCs/>
          <w:sz w:val="24"/>
          <w:u w:val="single"/>
        </w:rPr>
        <w:t>泸州市泸县鸿升医院合伙企业（普通合伙），统一社会信用代码：</w:t>
      </w:r>
      <w:r>
        <w:rPr>
          <w:rFonts w:hint="eastAsia" w:ascii="仿宋" w:hAnsi="仿宋" w:eastAsia="仿宋" w:cs="仿宋_GB2312"/>
          <w:bCs/>
          <w:sz w:val="24"/>
          <w:u w:val="single"/>
          <w:lang w:val="en-US" w:eastAsia="zh-CN"/>
        </w:rPr>
        <w:t>******************</w:t>
      </w:r>
      <w:r>
        <w:rPr>
          <w:rFonts w:hint="eastAsia" w:ascii="仿宋" w:hAnsi="仿宋" w:eastAsia="仿宋" w:cs="仿宋_GB2312"/>
          <w:bCs/>
          <w:sz w:val="24"/>
          <w:u w:val="single"/>
        </w:rPr>
        <w:t>，类型：普通合伙企业。主要经营场所：四川省泸州市泸县天兴镇至成街，经营范围：内科，外科，妇科专业，中医科，急诊医学科，急诊检验科，医学影像科，预防保健科，执行事务合伙人：张</w:t>
      </w:r>
      <w:r>
        <w:rPr>
          <w:rFonts w:hint="eastAsia" w:ascii="仿宋" w:hAnsi="仿宋" w:eastAsia="仿宋" w:cs="仿宋_GB2312"/>
          <w:bCs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bCs/>
          <w:sz w:val="24"/>
          <w:u w:val="single"/>
        </w:rPr>
        <w:t>，公民身份号码：</w:t>
      </w:r>
      <w:r>
        <w:rPr>
          <w:rFonts w:hint="eastAsia" w:ascii="仿宋" w:hAnsi="仿宋" w:eastAsia="仿宋" w:cs="仿宋_GB2312"/>
          <w:bCs/>
          <w:sz w:val="24"/>
          <w:u w:val="single"/>
          <w:lang w:val="en-US" w:eastAsia="zh-CN"/>
        </w:rPr>
        <w:t>*************</w:t>
      </w:r>
      <w:r>
        <w:rPr>
          <w:rFonts w:hint="eastAsia" w:ascii="仿宋" w:hAnsi="仿宋" w:eastAsia="仿宋" w:cs="仿宋_GB2312"/>
          <w:bCs/>
          <w:sz w:val="24"/>
          <w:u w:val="single"/>
        </w:rPr>
        <w:t>，性别：女，年龄：</w:t>
      </w:r>
      <w:r>
        <w:rPr>
          <w:rFonts w:hint="eastAsia" w:ascii="仿宋" w:hAnsi="仿宋" w:eastAsia="仿宋" w:cs="仿宋_GB2312"/>
          <w:bCs/>
          <w:sz w:val="24"/>
          <w:u w:val="single"/>
          <w:lang w:val="en-US" w:eastAsia="zh-CN"/>
        </w:rPr>
        <w:t>*</w:t>
      </w:r>
      <w:r>
        <w:rPr>
          <w:rFonts w:hint="eastAsia" w:ascii="仿宋" w:hAnsi="仿宋" w:eastAsia="仿宋" w:cs="仿宋_GB2312"/>
          <w:bCs/>
          <w:sz w:val="24"/>
          <w:u w:val="single"/>
        </w:rPr>
        <w:t>岁，民族：汉，住址：四川省泸县</w:t>
      </w:r>
      <w:r>
        <w:rPr>
          <w:rFonts w:hint="eastAsia" w:ascii="仿宋" w:hAnsi="仿宋" w:eastAsia="仿宋" w:cs="仿宋_GB2312"/>
          <w:bCs/>
          <w:sz w:val="24"/>
          <w:u w:val="single"/>
          <w:lang w:val="en-US" w:eastAsia="zh-CN"/>
        </w:rPr>
        <w:t>*************</w:t>
      </w:r>
      <w:r>
        <w:rPr>
          <w:rFonts w:hint="eastAsia" w:ascii="仿宋" w:hAnsi="仿宋" w:eastAsia="仿宋" w:cs="仿宋_GB2312"/>
          <w:bCs/>
          <w:sz w:val="24"/>
          <w:u w:val="single"/>
        </w:rPr>
        <w:t>，电话：</w:t>
      </w:r>
      <w:r>
        <w:rPr>
          <w:rFonts w:hint="eastAsia" w:ascii="仿宋" w:hAnsi="仿宋" w:eastAsia="仿宋" w:cs="仿宋_GB2312"/>
          <w:bCs/>
          <w:sz w:val="24"/>
          <w:u w:val="single"/>
          <w:lang w:val="en-US" w:eastAsia="zh-CN"/>
        </w:rPr>
        <w:t>*************</w:t>
      </w:r>
      <w:r>
        <w:rPr>
          <w:rFonts w:hint="eastAsia" w:ascii="仿宋" w:hAnsi="仿宋" w:eastAsia="仿宋" w:cs="仿宋_GB2312"/>
          <w:bCs/>
          <w:sz w:val="24"/>
          <w:u w:val="single"/>
        </w:rPr>
        <w:t>。</w:t>
      </w:r>
    </w:p>
    <w:p>
      <w:pPr>
        <w:tabs>
          <w:tab w:val="right" w:pos="8312"/>
        </w:tabs>
        <w:spacing w:line="320" w:lineRule="exac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b/>
          <w:bCs/>
          <w:sz w:val="24"/>
        </w:rPr>
        <w:t>经营地址：</w:t>
      </w:r>
      <w:r>
        <w:rPr>
          <w:rFonts w:hint="eastAsia" w:ascii="仿宋" w:hAnsi="仿宋" w:eastAsia="仿宋"/>
          <w:sz w:val="24"/>
          <w:u w:val="single"/>
        </w:rPr>
        <w:t>泸县天兴镇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/>
          <w:sz w:val="24"/>
          <w:u w:val="single"/>
        </w:rPr>
        <w:t>街</w:t>
      </w:r>
    </w:p>
    <w:p>
      <w:pPr>
        <w:tabs>
          <w:tab w:val="left" w:pos="4215"/>
          <w:tab w:val="left" w:pos="5460"/>
          <w:tab w:val="left" w:pos="5880"/>
          <w:tab w:val="left" w:pos="6305"/>
          <w:tab w:val="right" w:pos="8312"/>
        </w:tabs>
        <w:spacing w:line="320" w:lineRule="exact"/>
        <w:ind w:firstLine="482" w:firstLineChars="200"/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本机关依法查明你单位</w:t>
      </w:r>
      <w:r>
        <w:rPr>
          <w:rFonts w:hint="eastAsia" w:ascii="仿宋" w:hAnsi="仿宋" w:eastAsia="仿宋" w:cs="仿宋_GB2312"/>
          <w:bCs/>
          <w:sz w:val="24"/>
          <w:u w:val="single"/>
        </w:rPr>
        <w:t>使用未</w:t>
      </w:r>
      <w:r>
        <w:rPr>
          <w:rFonts w:hint="eastAsia" w:ascii="仿宋" w:hAnsi="仿宋" w:eastAsia="仿宋" w:cs="仿宋_GB2312"/>
          <w:sz w:val="24"/>
          <w:u w:val="single"/>
        </w:rPr>
        <w:t>取得检验资质的人员张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>*</w:t>
      </w:r>
      <w:r>
        <w:rPr>
          <w:rFonts w:hint="eastAsia" w:ascii="仿宋" w:hAnsi="仿宋" w:eastAsia="仿宋" w:cs="仿宋_GB2312"/>
          <w:sz w:val="24"/>
          <w:u w:val="single"/>
        </w:rPr>
        <w:t>于2021年6月18日单独为患者胡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sz w:val="24"/>
          <w:u w:val="single"/>
        </w:rPr>
        <w:t>开展检验操作并出具检验报告单、使用未取得医学影像资质的人员王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sz w:val="24"/>
          <w:u w:val="single"/>
        </w:rPr>
        <w:t>于6月18日单独为患者余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sz w:val="24"/>
          <w:u w:val="single"/>
        </w:rPr>
        <w:t>开展彩超检查并出具了检验报告单</w:t>
      </w:r>
      <w:r>
        <w:rPr>
          <w:rFonts w:hint="eastAsia" w:ascii="仿宋" w:hAnsi="仿宋" w:eastAsia="仿宋" w:cs="仿宋_GB2312"/>
          <w:b/>
          <w:sz w:val="24"/>
        </w:rPr>
        <w:t>的行为。</w:t>
      </w:r>
    </w:p>
    <w:p>
      <w:pPr>
        <w:spacing w:line="320" w:lineRule="exact"/>
        <w:ind w:firstLine="480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以上事实有：</w:t>
      </w:r>
      <w:r>
        <w:rPr>
          <w:rFonts w:hint="eastAsia" w:ascii="仿宋" w:hAnsi="仿宋" w:eastAsia="仿宋" w:cs="仿宋_GB2312"/>
          <w:sz w:val="24"/>
          <w:u w:val="single"/>
        </w:rPr>
        <w:t>1、《</w:t>
      </w:r>
      <w:r>
        <w:rPr>
          <w:rFonts w:hint="eastAsia" w:ascii="仿宋" w:hAnsi="仿宋" w:eastAsia="仿宋"/>
          <w:sz w:val="24"/>
          <w:u w:val="single"/>
        </w:rPr>
        <w:t>营业执照</w:t>
      </w:r>
      <w:r>
        <w:rPr>
          <w:rFonts w:hint="eastAsia" w:ascii="仿宋" w:hAnsi="仿宋" w:eastAsia="仿宋" w:cs="仿宋_GB2312"/>
          <w:sz w:val="24"/>
          <w:u w:val="single"/>
        </w:rPr>
        <w:t>》复印件1份</w:t>
      </w:r>
      <w:r>
        <w:rPr>
          <w:rFonts w:ascii="仿宋" w:hAnsi="仿宋" w:eastAsia="仿宋" w:cs="仿宋_GB2312"/>
          <w:sz w:val="24"/>
          <w:u w:val="single"/>
        </w:rPr>
        <w:t>;</w:t>
      </w:r>
      <w:r>
        <w:rPr>
          <w:rFonts w:hint="eastAsia" w:ascii="仿宋" w:hAnsi="仿宋" w:eastAsia="仿宋"/>
          <w:sz w:val="24"/>
          <w:u w:val="single"/>
        </w:rPr>
        <w:t xml:space="preserve"> 2、</w:t>
      </w:r>
      <w:r>
        <w:rPr>
          <w:rFonts w:hint="eastAsia" w:ascii="仿宋" w:hAnsi="仿宋" w:eastAsia="仿宋" w:cs="仿宋_GB2312"/>
          <w:sz w:val="24"/>
          <w:u w:val="single"/>
        </w:rPr>
        <w:t>《医疗机构执业许可证》复印件1份</w:t>
      </w:r>
      <w:r>
        <w:rPr>
          <w:rFonts w:hint="eastAsia" w:ascii="仿宋" w:hAnsi="仿宋" w:eastAsia="仿宋" w:cs="仿宋_GB2312"/>
          <w:sz w:val="24"/>
          <w:u w:val="single"/>
          <w:lang w:bidi="ar"/>
        </w:rPr>
        <w:t>;</w:t>
      </w:r>
      <w:r>
        <w:rPr>
          <w:rFonts w:hint="eastAsia" w:ascii="仿宋" w:hAnsi="仿宋" w:eastAsia="仿宋" w:cs="仿宋_GB2312"/>
          <w:sz w:val="24"/>
          <w:u w:val="single"/>
        </w:rPr>
        <w:t xml:space="preserve"> 3、执行事务合伙人张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sz w:val="24"/>
          <w:u w:val="single"/>
        </w:rPr>
        <w:t>居民身份证复印件1份</w:t>
      </w:r>
      <w:r>
        <w:rPr>
          <w:rFonts w:hint="eastAsia" w:ascii="仿宋" w:hAnsi="仿宋" w:eastAsia="仿宋" w:cs="仿宋_GB2312"/>
          <w:sz w:val="24"/>
          <w:u w:val="single"/>
          <w:lang w:bidi="ar"/>
        </w:rPr>
        <w:t>；4、现场笔录1份;</w:t>
      </w:r>
      <w:r>
        <w:rPr>
          <w:rFonts w:hint="eastAsia" w:ascii="仿宋" w:hAnsi="仿宋" w:eastAsia="仿宋" w:cs="仿宋_GB2312"/>
          <w:sz w:val="24"/>
          <w:u w:val="single"/>
        </w:rPr>
        <w:t xml:space="preserve"> 5、询问笔录3份（</w:t>
      </w:r>
      <w:r>
        <w:rPr>
          <w:rFonts w:hint="eastAsia" w:ascii="仿宋" w:hAnsi="仿宋" w:eastAsia="仿宋"/>
          <w:sz w:val="24"/>
          <w:u w:val="single"/>
        </w:rPr>
        <w:t>张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/>
          <w:sz w:val="24"/>
          <w:u w:val="single"/>
        </w:rPr>
        <w:t>、贺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/>
          <w:sz w:val="24"/>
          <w:u w:val="single"/>
        </w:rPr>
        <w:t>、王</w:t>
      </w:r>
      <w:bookmarkStart w:id="5" w:name="_GoBack"/>
      <w:bookmarkEnd w:id="5"/>
      <w:r>
        <w:rPr>
          <w:rFonts w:hint="eastAsia" w:ascii="仿宋" w:hAnsi="仿宋" w:eastAsia="仿宋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sz w:val="24"/>
          <w:u w:val="single"/>
        </w:rPr>
        <w:t>各1份）</w:t>
      </w:r>
      <w:r>
        <w:rPr>
          <w:rFonts w:hint="eastAsia" w:ascii="仿宋" w:hAnsi="仿宋" w:eastAsia="仿宋" w:cs="仿宋_GB2312"/>
          <w:sz w:val="24"/>
          <w:u w:val="single"/>
          <w:lang w:bidi="ar"/>
        </w:rPr>
        <w:t>;</w:t>
      </w:r>
      <w:r>
        <w:rPr>
          <w:rFonts w:hint="eastAsia" w:ascii="仿宋" w:hAnsi="仿宋" w:eastAsia="仿宋" w:cs="仿宋_GB2312"/>
          <w:sz w:val="24"/>
          <w:u w:val="single"/>
        </w:rPr>
        <w:t xml:space="preserve"> 6、贺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sz w:val="24"/>
          <w:u w:val="single"/>
        </w:rPr>
        <w:t>、王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sz w:val="24"/>
          <w:u w:val="single"/>
        </w:rPr>
        <w:t>居民身份证复印件各1份；7、患者胡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sz w:val="24"/>
          <w:u w:val="single"/>
        </w:rPr>
        <w:t>泸县鸿升医院彩超图文报告单复印件1份；8、患者余</w:t>
      </w:r>
      <w:r>
        <w:rPr>
          <w:rFonts w:hint="eastAsia" w:ascii="仿宋" w:hAnsi="仿宋" w:eastAsia="仿宋" w:cs="仿宋_GB2312"/>
          <w:sz w:val="24"/>
          <w:u w:val="single"/>
          <w:lang w:val="en-US" w:eastAsia="zh-CN"/>
        </w:rPr>
        <w:t>**</w:t>
      </w:r>
      <w:r>
        <w:rPr>
          <w:rFonts w:hint="eastAsia" w:ascii="仿宋" w:hAnsi="仿宋" w:eastAsia="仿宋" w:cs="仿宋_GB2312"/>
          <w:sz w:val="24"/>
          <w:u w:val="single"/>
        </w:rPr>
        <w:t>泸县鸿升医院检验报告单复印件1份</w:t>
      </w:r>
      <w:r>
        <w:rPr>
          <w:rFonts w:hint="eastAsia" w:ascii="仿宋" w:hAnsi="仿宋" w:eastAsia="仿宋" w:cs="仿宋_GB2312"/>
          <w:b/>
          <w:sz w:val="24"/>
        </w:rPr>
        <w:t>为证。</w:t>
      </w:r>
    </w:p>
    <w:p>
      <w:pPr>
        <w:spacing w:line="320" w:lineRule="exact"/>
        <w:ind w:firstLine="480"/>
        <w:rPr>
          <w:rFonts w:hint="eastAsia" w:ascii="仿宋" w:hAnsi="仿宋" w:eastAsia="仿宋" w:cs="仿宋_GB2312"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>你（单位）违反了</w:t>
      </w:r>
      <w:r>
        <w:rPr>
          <w:rFonts w:hint="eastAsia" w:ascii="仿宋" w:hAnsi="仿宋" w:eastAsia="仿宋"/>
          <w:sz w:val="24"/>
          <w:u w:val="single"/>
        </w:rPr>
        <w:t>《医疗机构管理条例》第二十八条：医疗机构不得使用非卫生技术人员从事医疗卫生技术工作</w:t>
      </w:r>
      <w:r>
        <w:rPr>
          <w:rFonts w:hint="eastAsia" w:ascii="仿宋" w:hAnsi="仿宋" w:eastAsia="仿宋" w:cs="仿宋_GB2312"/>
          <w:b/>
          <w:sz w:val="24"/>
        </w:rPr>
        <w:t>的规定。现依据</w:t>
      </w:r>
      <w:r>
        <w:rPr>
          <w:rFonts w:hint="eastAsia" w:ascii="仿宋" w:hAnsi="仿宋" w:eastAsia="仿宋"/>
          <w:sz w:val="24"/>
          <w:u w:val="single"/>
        </w:rPr>
        <w:t>《医疗机构管理条例》第四十八条：违反本条例第二十八条规定，使用非卫生技术人员从事医疗卫生技术工作的，由县级以上人民政府卫生行政部门责令其限期改正，并可以处以5000元以下的罚款，情节严重的，吊销其《医疗机构执业许可证》</w:t>
      </w:r>
      <w:r>
        <w:rPr>
          <w:rFonts w:hint="eastAsia" w:ascii="仿宋" w:hAnsi="仿宋" w:eastAsia="仿宋" w:cs="仿宋_GB2312"/>
          <w:b/>
          <w:sz w:val="24"/>
        </w:rPr>
        <w:t>的规定，决定予以你（单位）</w:t>
      </w:r>
      <w:r>
        <w:rPr>
          <w:rFonts w:hint="eastAsia" w:ascii="仿宋" w:hAnsi="仿宋" w:eastAsia="仿宋"/>
          <w:sz w:val="24"/>
          <w:u w:val="single"/>
        </w:rPr>
        <w:t>罚款人民币肆仟圆整（4000.00元）</w:t>
      </w:r>
      <w:r>
        <w:rPr>
          <w:rFonts w:hint="eastAsia" w:ascii="仿宋" w:hAnsi="仿宋" w:eastAsia="仿宋" w:cs="仿宋_GB2312"/>
          <w:b/>
          <w:sz w:val="24"/>
        </w:rPr>
        <w:t>的行政处罚，同时责令</w:t>
      </w:r>
      <w:r>
        <w:rPr>
          <w:rFonts w:hint="eastAsia" w:ascii="仿宋" w:hAnsi="仿宋" w:eastAsia="仿宋" w:cs="仿宋_GB2312"/>
          <w:sz w:val="24"/>
          <w:u w:val="single"/>
        </w:rPr>
        <w:t>即日起</w:t>
      </w:r>
      <w:r>
        <w:rPr>
          <w:rFonts w:hint="eastAsia" w:ascii="仿宋" w:hAnsi="仿宋" w:eastAsia="仿宋" w:cs="仿宋_GB2312"/>
          <w:b/>
          <w:sz w:val="24"/>
        </w:rPr>
        <w:t>改正违法行为。</w:t>
      </w:r>
    </w:p>
    <w:p>
      <w:pPr>
        <w:tabs>
          <w:tab w:val="left" w:pos="2205"/>
        </w:tabs>
        <w:spacing w:line="320" w:lineRule="exact"/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 xml:space="preserve">    罚款于收到本处罚决定书之日起十五日内缴至</w:t>
      </w:r>
      <w:bookmarkStart w:id="1" w:name="book9"/>
      <w:bookmarkEnd w:id="1"/>
      <w:r>
        <w:rPr>
          <w:rFonts w:hint="eastAsia" w:ascii="仿宋" w:hAnsi="仿宋" w:eastAsia="仿宋" w:cs="仿宋_GB2312"/>
          <w:sz w:val="24"/>
          <w:u w:val="single"/>
        </w:rPr>
        <w:t>泸县财政局，开户行：</w:t>
      </w:r>
      <w:r>
        <w:rPr>
          <w:rFonts w:hint="eastAsia" w:ascii="仿宋" w:hAnsi="仿宋" w:eastAsia="仿宋" w:cs="仿宋_GB2312"/>
          <w:bCs/>
          <w:sz w:val="24"/>
          <w:u w:val="single"/>
          <w:lang w:val="en-US" w:eastAsia="zh-CN"/>
        </w:rPr>
        <w:t>*************</w:t>
      </w:r>
      <w:r>
        <w:rPr>
          <w:rFonts w:hint="eastAsia" w:ascii="仿宋" w:hAnsi="仿宋" w:eastAsia="仿宋" w:cs="仿宋_GB2312"/>
          <w:sz w:val="24"/>
          <w:u w:val="single"/>
        </w:rPr>
        <w:t>泸县支行,账号：</w:t>
      </w:r>
      <w:r>
        <w:rPr>
          <w:rFonts w:hint="eastAsia" w:ascii="仿宋" w:hAnsi="仿宋" w:eastAsia="仿宋" w:cs="仿宋_GB2312"/>
          <w:bCs/>
          <w:sz w:val="24"/>
          <w:u w:val="single"/>
          <w:lang w:val="en-US" w:eastAsia="zh-CN"/>
        </w:rPr>
        <w:t>************************</w:t>
      </w:r>
      <w:r>
        <w:rPr>
          <w:rFonts w:hint="eastAsia" w:ascii="仿宋" w:hAnsi="仿宋" w:eastAsia="仿宋" w:cs="仿宋_GB2312"/>
          <w:sz w:val="24"/>
        </w:rPr>
        <w:t>，地址：</w:t>
      </w:r>
      <w:r>
        <w:rPr>
          <w:rFonts w:hint="eastAsia" w:ascii="仿宋" w:hAnsi="仿宋" w:eastAsia="仿宋" w:cs="仿宋_GB2312"/>
          <w:sz w:val="24"/>
          <w:u w:val="single"/>
        </w:rPr>
        <w:t>泸县</w:t>
      </w:r>
      <w:r>
        <w:rPr>
          <w:rFonts w:hint="eastAsia" w:ascii="仿宋" w:hAnsi="仿宋" w:eastAsia="仿宋" w:cs="仿宋_GB2312"/>
          <w:bCs/>
          <w:sz w:val="24"/>
          <w:u w:val="single"/>
          <w:lang w:val="en-US" w:eastAsia="zh-CN"/>
        </w:rPr>
        <w:t>*************</w:t>
      </w:r>
      <w:r>
        <w:rPr>
          <w:rFonts w:hint="eastAsia" w:ascii="仿宋" w:hAnsi="仿宋" w:eastAsia="仿宋" w:cs="仿宋_GB2312"/>
          <w:sz w:val="24"/>
        </w:rPr>
        <w:t>。</w:t>
      </w:r>
    </w:p>
    <w:p>
      <w:pPr>
        <w:tabs>
          <w:tab w:val="left" w:pos="2205"/>
        </w:tabs>
        <w:spacing w:line="320" w:lineRule="exact"/>
        <w:ind w:firstLine="480" w:firstLineChars="200"/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逾期不缴纳罚款的，依据《行政处罚法》第七十二条第一款第（一）项规定，每日按罚款数额的3%加处罚。</w:t>
      </w:r>
    </w:p>
    <w:p>
      <w:pPr>
        <w:tabs>
          <w:tab w:val="left" w:pos="2205"/>
        </w:tabs>
        <w:spacing w:line="320" w:lineRule="exact"/>
        <w:ind w:firstLine="480"/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如不服本处罚决定，可在收到本处罚决定书之日起</w:t>
      </w:r>
      <w:r>
        <w:rPr>
          <w:rFonts w:hint="eastAsia" w:ascii="仿宋" w:hAnsi="仿宋" w:eastAsia="仿宋" w:cs="仿宋_GB2312"/>
          <w:sz w:val="24"/>
          <w:u w:val="single"/>
        </w:rPr>
        <w:t>60</w:t>
      </w:r>
      <w:r>
        <w:rPr>
          <w:rFonts w:hint="eastAsia" w:ascii="仿宋" w:hAnsi="仿宋" w:eastAsia="仿宋" w:cs="仿宋_GB2312"/>
          <w:sz w:val="24"/>
        </w:rPr>
        <w:t>日内向</w:t>
      </w:r>
      <w:bookmarkStart w:id="2" w:name="book10"/>
      <w:bookmarkEnd w:id="2"/>
      <w:r>
        <w:rPr>
          <w:rFonts w:hint="eastAsia" w:ascii="仿宋" w:hAnsi="仿宋" w:eastAsia="仿宋" w:cs="仿宋_GB2312"/>
          <w:sz w:val="24"/>
          <w:u w:val="single"/>
        </w:rPr>
        <w:t>泸县</w:t>
      </w:r>
      <w:r>
        <w:rPr>
          <w:rFonts w:hint="eastAsia" w:ascii="仿宋" w:hAnsi="仿宋" w:eastAsia="仿宋" w:cs="仿宋_GB2312"/>
          <w:sz w:val="24"/>
        </w:rPr>
        <w:t>人民政府申请复议，或</w:t>
      </w:r>
      <w:r>
        <w:rPr>
          <w:rFonts w:hint="eastAsia" w:ascii="仿宋" w:hAnsi="仿宋" w:eastAsia="仿宋" w:cs="仿宋_GB2312"/>
          <w:sz w:val="24"/>
          <w:u w:val="single"/>
        </w:rPr>
        <w:t>6个</w:t>
      </w:r>
      <w:r>
        <w:rPr>
          <w:rFonts w:hint="eastAsia" w:ascii="仿宋" w:hAnsi="仿宋" w:eastAsia="仿宋" w:cs="仿宋_GB2312"/>
          <w:sz w:val="24"/>
        </w:rPr>
        <w:t>月内向</w:t>
      </w:r>
      <w:bookmarkStart w:id="3" w:name="book11"/>
      <w:bookmarkEnd w:id="3"/>
      <w:r>
        <w:rPr>
          <w:rFonts w:hint="eastAsia" w:ascii="仿宋" w:hAnsi="仿宋" w:eastAsia="仿宋" w:cs="仿宋_GB2312"/>
          <w:sz w:val="24"/>
          <w:u w:val="single"/>
        </w:rPr>
        <w:t>泸县</w:t>
      </w:r>
      <w:r>
        <w:rPr>
          <w:rFonts w:hint="eastAsia" w:ascii="仿宋" w:hAnsi="仿宋" w:eastAsia="仿宋" w:cs="仿宋_GB2312"/>
          <w:sz w:val="24"/>
        </w:rPr>
        <w:t xml:space="preserve">人民法院起诉，但不得停止执行本处罚决定。逾期不申请行政复议也不向人民法院起诉，又不履行行政处罚决定的，本机关将依法申请人民法院强制执行。 </w:t>
      </w:r>
      <w:bookmarkStart w:id="4" w:name="book12"/>
      <w:bookmarkEnd w:id="4"/>
    </w:p>
    <w:p>
      <w:pPr>
        <w:tabs>
          <w:tab w:val="left" w:pos="2205"/>
        </w:tabs>
        <w:spacing w:line="320" w:lineRule="exact"/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 xml:space="preserve">                                              </w:t>
      </w:r>
    </w:p>
    <w:p>
      <w:pPr>
        <w:tabs>
          <w:tab w:val="left" w:pos="2205"/>
        </w:tabs>
        <w:spacing w:line="360" w:lineRule="exact"/>
        <w:ind w:firstLine="5760" w:firstLineChars="2400"/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 xml:space="preserve">   泸县卫生健康局</w:t>
      </w:r>
    </w:p>
    <w:p>
      <w:pPr>
        <w:tabs>
          <w:tab w:val="left" w:pos="2205"/>
        </w:tabs>
        <w:spacing w:line="360" w:lineRule="exact"/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 xml:space="preserve">                                                     </w:t>
      </w:r>
      <w:r>
        <w:rPr>
          <w:rFonts w:hint="eastAsia" w:ascii="仿宋" w:hAnsi="仿宋" w:eastAsia="仿宋" w:cs="仿宋_GB2312"/>
          <w:sz w:val="24"/>
          <w:lang w:val="en-US" w:eastAsia="zh-CN"/>
        </w:rPr>
        <w:t>2021</w:t>
      </w:r>
      <w:r>
        <w:rPr>
          <w:rFonts w:hint="eastAsia" w:ascii="仿宋" w:hAnsi="仿宋" w:eastAsia="仿宋" w:cs="仿宋_GB2312"/>
          <w:sz w:val="24"/>
        </w:rPr>
        <w:t>年</w:t>
      </w:r>
      <w:r>
        <w:rPr>
          <w:rFonts w:hint="eastAsia" w:ascii="仿宋" w:hAnsi="仿宋" w:eastAsia="仿宋" w:cs="仿宋_GB2312"/>
          <w:sz w:val="24"/>
          <w:lang w:val="en-US" w:eastAsia="zh-CN"/>
        </w:rPr>
        <w:t>8</w:t>
      </w:r>
      <w:r>
        <w:rPr>
          <w:rFonts w:hint="eastAsia" w:ascii="仿宋" w:hAnsi="仿宋" w:eastAsia="仿宋" w:cs="仿宋_GB2312"/>
          <w:sz w:val="24"/>
        </w:rPr>
        <w:t>月</w:t>
      </w:r>
      <w:r>
        <w:rPr>
          <w:rFonts w:hint="eastAsia" w:ascii="仿宋" w:hAnsi="仿宋" w:eastAsia="仿宋" w:cs="仿宋_GB2312"/>
          <w:sz w:val="24"/>
          <w:lang w:val="en-US" w:eastAsia="zh-CN"/>
        </w:rPr>
        <w:t>10</w:t>
      </w:r>
      <w:r>
        <w:rPr>
          <w:rFonts w:hint="eastAsia" w:ascii="仿宋" w:hAnsi="仿宋" w:eastAsia="仿宋" w:cs="仿宋_GB2312"/>
          <w:sz w:val="24"/>
        </w:rPr>
        <w:t>日</w:t>
      </w:r>
    </w:p>
    <w:tbl>
      <w:tblPr>
        <w:tblStyle w:val="4"/>
        <w:tblpPr w:leftFromText="180" w:rightFromText="180" w:vertAnchor="text" w:tblpY="1"/>
        <w:tblOverlap w:val="never"/>
        <w:tblW w:w="8589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589" w:type="dxa"/>
            <w:tcBorders>
              <w:top w:val="single" w:color="333333" w:sz="4" w:space="0"/>
              <w:left w:val="nil"/>
              <w:bottom w:val="single" w:color="auto" w:sz="4" w:space="0"/>
            </w:tcBorders>
            <w:vAlign w:val="top"/>
          </w:tcPr>
          <w:p>
            <w:pPr>
              <w:pStyle w:val="2"/>
              <w:spacing w:line="320" w:lineRule="exac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备注：本告知书一式二联，第一联留存执法案卷，第二联交当事人。</w:t>
            </w:r>
          </w:p>
        </w:tc>
      </w:tr>
    </w:tbl>
    <w:p>
      <w:pPr>
        <w:spacing w:line="320" w:lineRule="exact"/>
        <w:jc w:val="right"/>
      </w:pPr>
      <w:r>
        <w:rPr>
          <w:rFonts w:hint="eastAsia" w:ascii="黑体" w:hAnsi="Courier New" w:eastAsia="黑体"/>
          <w:szCs w:val="20"/>
        </w:rPr>
        <w:t>中华人民共和国国家卫生健康委员会制定</w:t>
      </w:r>
    </w:p>
    <w:sectPr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46B01"/>
    <w:rsid w:val="095D6737"/>
    <w:rsid w:val="4BE92333"/>
    <w:rsid w:val="51446B01"/>
    <w:rsid w:val="6E9C66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2021-07-23T01:29:00Z</dcterms:created>
  <dc:creator>win7-4</dc:creator>
  <cp:lastModifiedBy>win7-4</cp:lastModifiedBy>
  <dcterms:modified xsi:type="dcterms:W3CDTF">2021-08-10T09:25:36Z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